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F6" w:rsidRDefault="002913F6">
      <w:bookmarkStart w:id="0" w:name="_GoBack"/>
      <w:bookmarkEnd w:id="0"/>
    </w:p>
    <w:tbl>
      <w:tblPr>
        <w:tblW w:w="3140" w:type="dxa"/>
        <w:tblInd w:w="5861"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70" w:type="dxa"/>
          <w:right w:w="70" w:type="dxa"/>
        </w:tblCellMar>
        <w:tblLook w:val="0000" w:firstRow="0" w:lastRow="0" w:firstColumn="0" w:lastColumn="0" w:noHBand="0" w:noVBand="0"/>
      </w:tblPr>
      <w:tblGrid>
        <w:gridCol w:w="3140"/>
      </w:tblGrid>
      <w:tr w:rsidR="002913F6" w:rsidRPr="00F3312D" w:rsidTr="001F3AB4">
        <w:trPr>
          <w:trHeight w:val="241"/>
        </w:trPr>
        <w:tc>
          <w:tcPr>
            <w:tcW w:w="3140" w:type="dxa"/>
            <w:tcBorders>
              <w:top w:val="nil"/>
              <w:left w:val="nil"/>
              <w:right w:val="nil"/>
            </w:tcBorders>
          </w:tcPr>
          <w:p w:rsidR="002913F6" w:rsidRPr="00F3312D" w:rsidRDefault="002913F6" w:rsidP="0096009E">
            <w:pPr>
              <w:rPr>
                <w:b/>
                <w:sz w:val="32"/>
                <w:szCs w:val="32"/>
              </w:rPr>
            </w:pPr>
            <w:r w:rsidRPr="00F3312D">
              <w:rPr>
                <w:b/>
                <w:sz w:val="32"/>
                <w:szCs w:val="32"/>
              </w:rPr>
              <w:t>Tilsynsrapport</w:t>
            </w:r>
            <w:r w:rsidRPr="00F3312D">
              <w:rPr>
                <w:b/>
                <w:sz w:val="32"/>
                <w:szCs w:val="32"/>
              </w:rPr>
              <w:tab/>
            </w:r>
          </w:p>
        </w:tc>
      </w:tr>
    </w:tbl>
    <w:p w:rsidR="00145F36" w:rsidRDefault="00145F36" w:rsidP="002913F6">
      <w:pPr>
        <w:rPr>
          <w:b/>
        </w:rPr>
      </w:pPr>
    </w:p>
    <w:p w:rsidR="002913F6" w:rsidRPr="00F3312D" w:rsidRDefault="002913F6" w:rsidP="002913F6">
      <w:pPr>
        <w:rPr>
          <w:b/>
        </w:rPr>
      </w:pPr>
      <w:r w:rsidRPr="00F3312D">
        <w:rPr>
          <w:b/>
        </w:rPr>
        <w:t>Informasjon om virksomheten</w:t>
      </w:r>
    </w:p>
    <w:tbl>
      <w:tblPr>
        <w:tblW w:w="8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3"/>
        <w:gridCol w:w="1803"/>
        <w:gridCol w:w="3246"/>
      </w:tblGrid>
      <w:tr w:rsidR="002913F6" w:rsidRPr="002913F6" w:rsidTr="0096009E">
        <w:trPr>
          <w:trHeight w:val="308"/>
        </w:trPr>
        <w:tc>
          <w:tcPr>
            <w:tcW w:w="8912" w:type="dxa"/>
            <w:gridSpan w:val="3"/>
          </w:tcPr>
          <w:p w:rsidR="002913F6" w:rsidRPr="009C1316" w:rsidRDefault="00374269" w:rsidP="0096009E">
            <w:pPr>
              <w:rPr>
                <w:b/>
                <w:i/>
              </w:rPr>
            </w:pPr>
            <w:r>
              <w:rPr>
                <w:b/>
                <w:i/>
              </w:rPr>
              <w:t>Navn</w:t>
            </w:r>
          </w:p>
          <w:p w:rsidR="002913F6" w:rsidRPr="002913F6" w:rsidRDefault="002913F6" w:rsidP="00706D69">
            <w:r w:rsidRPr="002913F6">
              <w:t xml:space="preserve"> </w:t>
            </w:r>
          </w:p>
        </w:tc>
      </w:tr>
      <w:tr w:rsidR="002913F6" w:rsidRPr="00F3312D" w:rsidTr="0096009E">
        <w:trPr>
          <w:trHeight w:val="308"/>
        </w:trPr>
        <w:tc>
          <w:tcPr>
            <w:tcW w:w="5666" w:type="dxa"/>
            <w:gridSpan w:val="2"/>
          </w:tcPr>
          <w:p w:rsidR="002913F6" w:rsidRPr="009C1316" w:rsidRDefault="002913F6" w:rsidP="0096009E">
            <w:pPr>
              <w:tabs>
                <w:tab w:val="left" w:pos="1303"/>
              </w:tabs>
              <w:rPr>
                <w:b/>
              </w:rPr>
            </w:pPr>
            <w:r w:rsidRPr="009C1316">
              <w:rPr>
                <w:b/>
                <w:i/>
              </w:rPr>
              <w:t>Postadresse</w:t>
            </w:r>
          </w:p>
          <w:p w:rsidR="002913F6" w:rsidRPr="00F3312D" w:rsidRDefault="002913F6" w:rsidP="0096009E">
            <w:pPr>
              <w:tabs>
                <w:tab w:val="left" w:pos="1303"/>
              </w:tabs>
            </w:pPr>
          </w:p>
        </w:tc>
        <w:tc>
          <w:tcPr>
            <w:tcW w:w="3246" w:type="dxa"/>
          </w:tcPr>
          <w:p w:rsidR="002913F6" w:rsidRPr="009C1316" w:rsidRDefault="002913F6" w:rsidP="0096009E">
            <w:pPr>
              <w:rPr>
                <w:b/>
              </w:rPr>
            </w:pPr>
            <w:r w:rsidRPr="009C1316">
              <w:rPr>
                <w:b/>
                <w:i/>
              </w:rPr>
              <w:t>Org.nr</w:t>
            </w:r>
            <w:r w:rsidRPr="009C1316">
              <w:rPr>
                <w:b/>
              </w:rPr>
              <w:t xml:space="preserve">. </w:t>
            </w:r>
          </w:p>
          <w:p w:rsidR="002913F6" w:rsidRPr="00F3312D" w:rsidRDefault="002913F6" w:rsidP="0096009E"/>
        </w:tc>
      </w:tr>
      <w:tr w:rsidR="002913F6" w:rsidRPr="00F3312D" w:rsidTr="0096009E">
        <w:trPr>
          <w:trHeight w:val="308"/>
        </w:trPr>
        <w:tc>
          <w:tcPr>
            <w:tcW w:w="3863" w:type="dxa"/>
            <w:tcBorders>
              <w:bottom w:val="single" w:sz="4" w:space="0" w:color="auto"/>
            </w:tcBorders>
          </w:tcPr>
          <w:p w:rsidR="002913F6" w:rsidRPr="009C1316" w:rsidRDefault="002913F6" w:rsidP="0096009E">
            <w:pPr>
              <w:rPr>
                <w:b/>
              </w:rPr>
            </w:pPr>
            <w:r w:rsidRPr="009C1316">
              <w:rPr>
                <w:b/>
                <w:i/>
              </w:rPr>
              <w:t>Besøksadresse</w:t>
            </w:r>
          </w:p>
          <w:p w:rsidR="002913F6" w:rsidRPr="00F3312D" w:rsidRDefault="002913F6" w:rsidP="0096009E"/>
        </w:tc>
        <w:tc>
          <w:tcPr>
            <w:tcW w:w="1803" w:type="dxa"/>
            <w:tcBorders>
              <w:bottom w:val="single" w:sz="4" w:space="0" w:color="auto"/>
            </w:tcBorders>
          </w:tcPr>
          <w:p w:rsidR="002913F6" w:rsidRPr="00F3312D" w:rsidRDefault="002913F6" w:rsidP="00706D69">
            <w:r w:rsidRPr="009C1316">
              <w:rPr>
                <w:b/>
                <w:i/>
              </w:rPr>
              <w:t>Gnr/bnr</w:t>
            </w:r>
          </w:p>
        </w:tc>
        <w:tc>
          <w:tcPr>
            <w:tcW w:w="3246" w:type="dxa"/>
          </w:tcPr>
          <w:p w:rsidR="002913F6" w:rsidRPr="009C1316" w:rsidRDefault="002913F6" w:rsidP="0096009E">
            <w:pPr>
              <w:rPr>
                <w:b/>
              </w:rPr>
            </w:pPr>
            <w:r w:rsidRPr="009C1316">
              <w:rPr>
                <w:b/>
                <w:i/>
              </w:rPr>
              <w:t>Telefon</w:t>
            </w:r>
          </w:p>
          <w:p w:rsidR="002913F6" w:rsidRPr="00F76219" w:rsidRDefault="002913F6" w:rsidP="0096009E"/>
        </w:tc>
      </w:tr>
      <w:tr w:rsidR="002913F6" w:rsidRPr="00F3312D" w:rsidTr="0096009E">
        <w:trPr>
          <w:trHeight w:hRule="exact" w:val="624"/>
        </w:trPr>
        <w:tc>
          <w:tcPr>
            <w:tcW w:w="5666" w:type="dxa"/>
            <w:gridSpan w:val="2"/>
          </w:tcPr>
          <w:p w:rsidR="002913F6" w:rsidRPr="009C1316" w:rsidRDefault="002913F6" w:rsidP="0096009E">
            <w:pPr>
              <w:rPr>
                <w:b/>
              </w:rPr>
            </w:pPr>
            <w:r w:rsidRPr="009C1316">
              <w:rPr>
                <w:b/>
                <w:i/>
              </w:rPr>
              <w:t>E-pos</w:t>
            </w:r>
            <w:r w:rsidR="00374269">
              <w:rPr>
                <w:b/>
                <w:i/>
              </w:rPr>
              <w:t>t</w:t>
            </w:r>
          </w:p>
          <w:p w:rsidR="002913F6" w:rsidRPr="00F3312D" w:rsidRDefault="002913F6" w:rsidP="0096009E"/>
        </w:tc>
        <w:tc>
          <w:tcPr>
            <w:tcW w:w="3246" w:type="dxa"/>
          </w:tcPr>
          <w:p w:rsidR="002913F6" w:rsidRPr="009C1316" w:rsidRDefault="00374269" w:rsidP="0096009E">
            <w:pPr>
              <w:rPr>
                <w:b/>
                <w:i/>
              </w:rPr>
            </w:pPr>
            <w:r>
              <w:rPr>
                <w:b/>
                <w:i/>
              </w:rPr>
              <w:t>Kontaktperson</w:t>
            </w:r>
          </w:p>
          <w:p w:rsidR="002913F6" w:rsidRPr="00F3312D" w:rsidRDefault="002913F6" w:rsidP="0096009E"/>
        </w:tc>
      </w:tr>
      <w:tr w:rsidR="00374269" w:rsidRPr="00F3312D" w:rsidTr="00374269">
        <w:trPr>
          <w:trHeight w:hRule="exact" w:val="624"/>
        </w:trPr>
        <w:tc>
          <w:tcPr>
            <w:tcW w:w="8912" w:type="dxa"/>
            <w:gridSpan w:val="3"/>
          </w:tcPr>
          <w:p w:rsidR="00374269" w:rsidRPr="009C1316" w:rsidRDefault="00374269" w:rsidP="0096009E">
            <w:pPr>
              <w:rPr>
                <w:b/>
                <w:i/>
              </w:rPr>
            </w:pPr>
            <w:r w:rsidRPr="009C1316">
              <w:rPr>
                <w:b/>
                <w:i/>
              </w:rPr>
              <w:t xml:space="preserve">Type virksomhet </w:t>
            </w:r>
          </w:p>
          <w:p w:rsidR="00374269" w:rsidRPr="000B379B" w:rsidRDefault="00374269" w:rsidP="0096009E">
            <w:pPr>
              <w:rPr>
                <w:b/>
              </w:rPr>
            </w:pPr>
          </w:p>
        </w:tc>
      </w:tr>
    </w:tbl>
    <w:p w:rsidR="00374269" w:rsidRDefault="00374269" w:rsidP="00374269"/>
    <w:p w:rsidR="00374269" w:rsidRPr="00374269" w:rsidRDefault="00374269" w:rsidP="00374269">
      <w:pPr>
        <w:rPr>
          <w:b/>
        </w:rPr>
      </w:pPr>
      <w:r w:rsidRPr="00374269">
        <w:rPr>
          <w:b/>
        </w:rPr>
        <w:t>Saksopplysninger</w:t>
      </w:r>
    </w:p>
    <w:tbl>
      <w:tblPr>
        <w:tblW w:w="8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999"/>
        <w:gridCol w:w="1972"/>
        <w:gridCol w:w="2955"/>
        <w:gridCol w:w="16"/>
      </w:tblGrid>
      <w:tr w:rsidR="00374269" w:rsidRPr="00F3312D" w:rsidTr="00374269">
        <w:trPr>
          <w:trHeight w:hRule="exact" w:val="624"/>
        </w:trPr>
        <w:tc>
          <w:tcPr>
            <w:tcW w:w="2970" w:type="dxa"/>
          </w:tcPr>
          <w:p w:rsidR="00374269" w:rsidRDefault="00374269" w:rsidP="00374269">
            <w:pPr>
              <w:rPr>
                <w:b/>
                <w:i/>
              </w:rPr>
            </w:pPr>
            <w:proofErr w:type="spellStart"/>
            <w:r>
              <w:rPr>
                <w:b/>
                <w:i/>
              </w:rPr>
              <w:t>VAVs</w:t>
            </w:r>
            <w:proofErr w:type="spellEnd"/>
            <w:r>
              <w:rPr>
                <w:b/>
                <w:i/>
              </w:rPr>
              <w:t xml:space="preserve"> </w:t>
            </w:r>
            <w:proofErr w:type="spellStart"/>
            <w:r>
              <w:rPr>
                <w:b/>
                <w:i/>
              </w:rPr>
              <w:t>saksnr</w:t>
            </w:r>
            <w:proofErr w:type="spellEnd"/>
            <w:r>
              <w:rPr>
                <w:b/>
                <w:i/>
              </w:rPr>
              <w:t>.</w:t>
            </w:r>
          </w:p>
          <w:p w:rsidR="00374269" w:rsidRPr="009C1316" w:rsidRDefault="00374269" w:rsidP="00374269">
            <w:pPr>
              <w:rPr>
                <w:b/>
                <w:i/>
              </w:rPr>
            </w:pPr>
          </w:p>
        </w:tc>
        <w:tc>
          <w:tcPr>
            <w:tcW w:w="2971" w:type="dxa"/>
            <w:gridSpan w:val="2"/>
          </w:tcPr>
          <w:p w:rsidR="00374269" w:rsidRPr="000B379B" w:rsidRDefault="00374269" w:rsidP="00374269">
            <w:pPr>
              <w:rPr>
                <w:b/>
                <w:i/>
              </w:rPr>
            </w:pPr>
            <w:r>
              <w:rPr>
                <w:b/>
                <w:i/>
              </w:rPr>
              <w:t>Rapportdato</w:t>
            </w:r>
          </w:p>
          <w:p w:rsidR="00374269" w:rsidRPr="000B379B" w:rsidRDefault="00374269" w:rsidP="00374269">
            <w:pPr>
              <w:rPr>
                <w:b/>
              </w:rPr>
            </w:pPr>
          </w:p>
        </w:tc>
        <w:tc>
          <w:tcPr>
            <w:tcW w:w="2971" w:type="dxa"/>
            <w:gridSpan w:val="2"/>
          </w:tcPr>
          <w:p w:rsidR="00374269" w:rsidRDefault="00374269" w:rsidP="00374269">
            <w:pPr>
              <w:rPr>
                <w:b/>
                <w:i/>
              </w:rPr>
            </w:pPr>
            <w:r>
              <w:rPr>
                <w:b/>
                <w:i/>
              </w:rPr>
              <w:t>Tilsynsdato</w:t>
            </w:r>
          </w:p>
          <w:p w:rsidR="00374269" w:rsidRPr="000B379B" w:rsidRDefault="00374269" w:rsidP="00374269">
            <w:pPr>
              <w:rPr>
                <w:b/>
                <w:i/>
              </w:rPr>
            </w:pPr>
          </w:p>
        </w:tc>
      </w:tr>
      <w:tr w:rsidR="00374269" w:rsidRPr="00F3312D" w:rsidTr="00374269">
        <w:trPr>
          <w:gridAfter w:val="1"/>
          <w:wAfter w:w="16" w:type="dxa"/>
          <w:trHeight w:val="263"/>
        </w:trPr>
        <w:tc>
          <w:tcPr>
            <w:tcW w:w="8896" w:type="dxa"/>
            <w:gridSpan w:val="4"/>
          </w:tcPr>
          <w:p w:rsidR="00374269" w:rsidRPr="009C1316" w:rsidRDefault="00374269" w:rsidP="0096009E">
            <w:pPr>
              <w:rPr>
                <w:b/>
                <w:i/>
              </w:rPr>
            </w:pPr>
            <w:r>
              <w:rPr>
                <w:b/>
                <w:i/>
              </w:rPr>
              <w:t>Tilstede under tilsynet</w:t>
            </w:r>
          </w:p>
        </w:tc>
      </w:tr>
      <w:tr w:rsidR="002913F6" w:rsidRPr="00F3312D" w:rsidTr="00374269">
        <w:trPr>
          <w:gridAfter w:val="1"/>
          <w:wAfter w:w="16" w:type="dxa"/>
          <w:trHeight w:val="750"/>
        </w:trPr>
        <w:tc>
          <w:tcPr>
            <w:tcW w:w="3969" w:type="dxa"/>
            <w:gridSpan w:val="2"/>
          </w:tcPr>
          <w:p w:rsidR="002913F6" w:rsidRPr="00374269" w:rsidRDefault="00374269" w:rsidP="0096009E">
            <w:pPr>
              <w:rPr>
                <w:i/>
              </w:rPr>
            </w:pPr>
            <w:r w:rsidRPr="00374269">
              <w:rPr>
                <w:i/>
              </w:rPr>
              <w:t>Fra v</w:t>
            </w:r>
            <w:r w:rsidR="002913F6" w:rsidRPr="00374269">
              <w:rPr>
                <w:i/>
              </w:rPr>
              <w:t>irksomheten</w:t>
            </w:r>
          </w:p>
          <w:p w:rsidR="002913F6" w:rsidRPr="00F3312D" w:rsidRDefault="002913F6" w:rsidP="0096009E"/>
        </w:tc>
        <w:tc>
          <w:tcPr>
            <w:tcW w:w="4927" w:type="dxa"/>
            <w:gridSpan w:val="2"/>
          </w:tcPr>
          <w:p w:rsidR="002913F6" w:rsidRPr="00374269" w:rsidRDefault="00374269" w:rsidP="0096009E">
            <w:pPr>
              <w:rPr>
                <w:i/>
              </w:rPr>
            </w:pPr>
            <w:r w:rsidRPr="00374269">
              <w:rPr>
                <w:i/>
              </w:rPr>
              <w:t xml:space="preserve">Fra </w:t>
            </w:r>
            <w:r w:rsidR="002913F6" w:rsidRPr="00374269">
              <w:rPr>
                <w:i/>
              </w:rPr>
              <w:t xml:space="preserve">Vann- og avløpsetaten </w:t>
            </w:r>
            <w:r w:rsidRPr="00374269">
              <w:rPr>
                <w:i/>
              </w:rPr>
              <w:t>(VAV)</w:t>
            </w:r>
          </w:p>
          <w:p w:rsidR="002913F6" w:rsidRPr="00F3312D" w:rsidRDefault="002913F6" w:rsidP="0096009E"/>
        </w:tc>
      </w:tr>
    </w:tbl>
    <w:p w:rsidR="002913F6" w:rsidRPr="00F3312D" w:rsidRDefault="002913F6" w:rsidP="002913F6">
      <w:pPr>
        <w:ind w:left="360"/>
      </w:pPr>
    </w:p>
    <w:p w:rsidR="002913F6" w:rsidRPr="00F3312D" w:rsidRDefault="002913F6" w:rsidP="002913F6">
      <w:r>
        <w:rPr>
          <w:b/>
        </w:rPr>
        <w:t>Bakgrunn</w:t>
      </w:r>
    </w:p>
    <w:p w:rsidR="002913F6" w:rsidRDefault="00145F36" w:rsidP="002913F6">
      <w:pPr>
        <w:rPr>
          <w:color w:val="FF0000"/>
        </w:rPr>
      </w:pPr>
      <w:r>
        <w:t>Vi</w:t>
      </w:r>
      <w:r w:rsidRPr="001966CD">
        <w:t xml:space="preserve"> har utført tilsyn etter </w:t>
      </w:r>
      <w:r>
        <w:t xml:space="preserve">forskrift 1. juni nr. 931 om begrensning av forurensning </w:t>
      </w:r>
      <w:r w:rsidRPr="00BC2296">
        <w:t>(forurensningsforskriften) kapittel 15 Krav til utslipp av oljeholdig avløpsvann</w:t>
      </w:r>
      <w:r w:rsidR="001966CD" w:rsidRPr="00D835AD">
        <w:rPr>
          <w:highlight w:val="lightGray"/>
        </w:rPr>
        <w:t>, og enkeltvedtak (tillatelse) i medhold av dette.</w:t>
      </w:r>
      <w:r w:rsidR="001966CD">
        <w:rPr>
          <w:color w:val="FF0000"/>
        </w:rPr>
        <w:t xml:space="preserve"> </w:t>
      </w:r>
    </w:p>
    <w:p w:rsidR="00D835AD" w:rsidRDefault="00D835AD" w:rsidP="002913F6"/>
    <w:p w:rsidR="002913F6" w:rsidRPr="00F76219" w:rsidRDefault="002913F6" w:rsidP="002913F6">
      <w:pPr>
        <w:rPr>
          <w:b/>
        </w:rPr>
      </w:pPr>
      <w:r w:rsidRPr="00F76219">
        <w:rPr>
          <w:b/>
        </w:rPr>
        <w:t>Rapportens innhold</w:t>
      </w:r>
    </w:p>
    <w:p w:rsidR="002913F6" w:rsidRDefault="002913F6" w:rsidP="002913F6">
      <w:r>
        <w:t xml:space="preserve">Rapporten beskriver avvik, </w:t>
      </w:r>
      <w:r w:rsidRPr="00F3312D">
        <w:t>anmerkninger</w:t>
      </w:r>
      <w:r>
        <w:t xml:space="preserve"> og påpekte forhold</w:t>
      </w:r>
      <w:r w:rsidRPr="00F3312D">
        <w:t xml:space="preserve"> som ble </w:t>
      </w:r>
      <w:r w:rsidR="00C8133D">
        <w:t>observert</w:t>
      </w:r>
      <w:r w:rsidRPr="00F3312D">
        <w:t xml:space="preserve"> under tilsynet av </w:t>
      </w:r>
      <w:r w:rsidR="008212E9" w:rsidRPr="002B2199">
        <w:rPr>
          <w:i/>
          <w:highlight w:val="lightGray"/>
        </w:rPr>
        <w:t>virksomhetsnavn</w:t>
      </w:r>
      <w:r w:rsidR="008212E9">
        <w:rPr>
          <w:i/>
        </w:rPr>
        <w:t xml:space="preserve"> </w:t>
      </w:r>
      <w:r w:rsidRPr="00F3312D">
        <w:t xml:space="preserve">som ble </w:t>
      </w:r>
      <w:r w:rsidRPr="002B2199">
        <w:t>utført</w:t>
      </w:r>
      <w:r w:rsidR="008212E9" w:rsidRPr="002B2199">
        <w:t xml:space="preserve"> </w:t>
      </w:r>
      <w:r w:rsidR="008212E9" w:rsidRPr="002B2199">
        <w:rPr>
          <w:i/>
          <w:highlight w:val="lightGray"/>
        </w:rPr>
        <w:t>dato</w:t>
      </w:r>
      <w:r w:rsidRPr="00F3312D">
        <w:t>.</w:t>
      </w:r>
    </w:p>
    <w:p w:rsidR="002913F6" w:rsidRPr="00F3312D" w:rsidRDefault="002913F6" w:rsidP="002913F6"/>
    <w:p w:rsidR="002913F6" w:rsidRPr="00F3312D" w:rsidRDefault="002913F6" w:rsidP="002913F6">
      <w:r w:rsidRPr="00F3312D">
        <w:rPr>
          <w:b/>
        </w:rPr>
        <w:t>Resultater fra kontrollen</w:t>
      </w:r>
    </w:p>
    <w:p w:rsidR="00145F36" w:rsidRDefault="002913F6" w:rsidP="00145F36">
      <w:pPr>
        <w:rPr>
          <w:color w:val="000000"/>
        </w:rPr>
      </w:pPr>
      <w:r w:rsidRPr="00F3312D">
        <w:t>Vann</w:t>
      </w:r>
      <w:r w:rsidRPr="00F3312D">
        <w:rPr>
          <w:b/>
        </w:rPr>
        <w:t>-</w:t>
      </w:r>
      <w:r w:rsidRPr="00F3312D">
        <w:t xml:space="preserve"> og avløpsetaten (VAV) avdekket totalt </w:t>
      </w:r>
      <w:bookmarkStart w:id="1" w:name="Tekst3"/>
      <w:r w:rsidR="005D7E98">
        <w:rPr>
          <w:b/>
        </w:rPr>
        <w:fldChar w:fldCharType="begin">
          <w:ffData>
            <w:name w:val="Tekst3"/>
            <w:enabled/>
            <w:calcOnExit w:val="0"/>
            <w:textInput/>
          </w:ffData>
        </w:fldChar>
      </w:r>
      <w:r w:rsidR="00706D69">
        <w:rPr>
          <w:b/>
        </w:rPr>
        <w:instrText xml:space="preserve"> FORMTEXT </w:instrText>
      </w:r>
      <w:r w:rsidR="005D7E98">
        <w:rPr>
          <w:b/>
        </w:rPr>
      </w:r>
      <w:r w:rsidR="005D7E98">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sidR="005D7E98">
        <w:rPr>
          <w:b/>
        </w:rPr>
        <w:fldChar w:fldCharType="end"/>
      </w:r>
      <w:bookmarkEnd w:id="1"/>
      <w:r w:rsidRPr="00F3312D">
        <w:rPr>
          <w:color w:val="000000"/>
        </w:rPr>
        <w:t xml:space="preserve"> </w:t>
      </w:r>
      <w:r w:rsidRPr="00A678E4">
        <w:rPr>
          <w:b/>
          <w:color w:val="000000"/>
        </w:rPr>
        <w:t>funn</w:t>
      </w:r>
      <w:r w:rsidRPr="00F3312D">
        <w:rPr>
          <w:color w:val="000000"/>
        </w:rPr>
        <w:t xml:space="preserve"> bestående av </w:t>
      </w:r>
      <w:bookmarkStart w:id="2" w:name="Tekst4"/>
      <w:r w:rsidR="005D7E98">
        <w:rPr>
          <w:b/>
        </w:rPr>
        <w:fldChar w:fldCharType="begin">
          <w:ffData>
            <w:name w:val="Tekst4"/>
            <w:enabled/>
            <w:calcOnExit w:val="0"/>
            <w:textInput/>
          </w:ffData>
        </w:fldChar>
      </w:r>
      <w:r w:rsidR="00706D69">
        <w:rPr>
          <w:b/>
        </w:rPr>
        <w:instrText xml:space="preserve"> FORMTEXT </w:instrText>
      </w:r>
      <w:r w:rsidR="005D7E98">
        <w:rPr>
          <w:b/>
        </w:rPr>
      </w:r>
      <w:r w:rsidR="005D7E98">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sidR="005D7E98">
        <w:rPr>
          <w:b/>
        </w:rPr>
        <w:fldChar w:fldCharType="end"/>
      </w:r>
      <w:bookmarkEnd w:id="2"/>
      <w:r>
        <w:rPr>
          <w:b/>
        </w:rPr>
        <w:t xml:space="preserve"> </w:t>
      </w:r>
      <w:r w:rsidRPr="00F3312D">
        <w:rPr>
          <w:b/>
          <w:color w:val="000000"/>
        </w:rPr>
        <w:t>avvik</w:t>
      </w:r>
      <w:r>
        <w:rPr>
          <w:color w:val="000000"/>
        </w:rPr>
        <w:t xml:space="preserve">, </w:t>
      </w:r>
      <w:bookmarkStart w:id="3" w:name="Tekst5"/>
      <w:r w:rsidR="005D7E98">
        <w:rPr>
          <w:b/>
        </w:rPr>
        <w:fldChar w:fldCharType="begin">
          <w:ffData>
            <w:name w:val="Tekst5"/>
            <w:enabled/>
            <w:calcOnExit w:val="0"/>
            <w:textInput/>
          </w:ffData>
        </w:fldChar>
      </w:r>
      <w:r w:rsidR="00706D69">
        <w:rPr>
          <w:b/>
        </w:rPr>
        <w:instrText xml:space="preserve"> FORMTEXT </w:instrText>
      </w:r>
      <w:r w:rsidR="005D7E98">
        <w:rPr>
          <w:b/>
        </w:rPr>
      </w:r>
      <w:r w:rsidR="005D7E98">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sidR="005D7E98">
        <w:rPr>
          <w:b/>
        </w:rPr>
        <w:fldChar w:fldCharType="end"/>
      </w:r>
      <w:bookmarkEnd w:id="3"/>
      <w:r w:rsidRPr="00F3312D">
        <w:rPr>
          <w:b/>
          <w:color w:val="000000"/>
        </w:rPr>
        <w:t xml:space="preserve"> anmerkning</w:t>
      </w:r>
      <w:r>
        <w:t xml:space="preserve"> og </w:t>
      </w:r>
      <w:bookmarkStart w:id="4" w:name="Tekst6"/>
      <w:r w:rsidR="005D7E98">
        <w:rPr>
          <w:b/>
        </w:rPr>
        <w:fldChar w:fldCharType="begin">
          <w:ffData>
            <w:name w:val="Tekst6"/>
            <w:enabled/>
            <w:calcOnExit w:val="0"/>
            <w:textInput/>
          </w:ffData>
        </w:fldChar>
      </w:r>
      <w:r w:rsidR="00706D69">
        <w:rPr>
          <w:b/>
        </w:rPr>
        <w:instrText xml:space="preserve"> FORMTEXT </w:instrText>
      </w:r>
      <w:r w:rsidR="005D7E98">
        <w:rPr>
          <w:b/>
        </w:rPr>
      </w:r>
      <w:r w:rsidR="005D7E98">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sidR="005D7E98">
        <w:rPr>
          <w:b/>
        </w:rPr>
        <w:fldChar w:fldCharType="end"/>
      </w:r>
      <w:bookmarkEnd w:id="4"/>
      <w:r w:rsidRPr="00AE291D">
        <w:rPr>
          <w:b/>
        </w:rPr>
        <w:t xml:space="preserve"> påpekte forhold</w:t>
      </w:r>
      <w:r>
        <w:t xml:space="preserve"> </w:t>
      </w:r>
      <w:r w:rsidRPr="00F3312D">
        <w:rPr>
          <w:color w:val="000000"/>
        </w:rPr>
        <w:t xml:space="preserve">under tilsynet. Funnene er beskrevet </w:t>
      </w:r>
      <w:r>
        <w:rPr>
          <w:color w:val="000000"/>
        </w:rPr>
        <w:t>i rapporten</w:t>
      </w:r>
      <w:r w:rsidRPr="00F3312D">
        <w:rPr>
          <w:color w:val="000000"/>
        </w:rPr>
        <w:t>.</w:t>
      </w:r>
      <w:r w:rsidR="00127532">
        <w:rPr>
          <w:color w:val="000000"/>
        </w:rPr>
        <w:t xml:space="preserve"> </w:t>
      </w:r>
    </w:p>
    <w:p w:rsidR="00145F36" w:rsidRDefault="00145F36" w:rsidP="00145F36">
      <w:pPr>
        <w:rPr>
          <w:color w:val="000000"/>
        </w:rPr>
      </w:pPr>
      <w:r>
        <w:rPr>
          <w:color w:val="000000"/>
        </w:rPr>
        <w:t>Se side 3 for definisjon på avvik, anmerkning og påpekte forhold.</w:t>
      </w:r>
    </w:p>
    <w:p w:rsidR="002913F6" w:rsidRPr="00F3312D" w:rsidRDefault="002913F6" w:rsidP="002913F6"/>
    <w:p w:rsidR="002913F6" w:rsidRPr="00F3312D" w:rsidRDefault="002913F6" w:rsidP="002913F6">
      <w:pPr>
        <w:rPr>
          <w:b/>
        </w:rPr>
      </w:pPr>
      <w:r w:rsidRPr="00F3312D">
        <w:rPr>
          <w:b/>
        </w:rPr>
        <w:t>Oppfølging etter kontrollen</w:t>
      </w:r>
    </w:p>
    <w:p w:rsidR="002913F6" w:rsidRPr="00F3312D" w:rsidRDefault="002913F6" w:rsidP="002913F6"/>
    <w:p w:rsidR="002913F6" w:rsidRPr="00F3312D" w:rsidRDefault="005D7E98" w:rsidP="002913F6">
      <w:r w:rsidRPr="00F3312D">
        <w:fldChar w:fldCharType="begin">
          <w:ffData>
            <w:name w:val="Avmerking1"/>
            <w:enabled/>
            <w:calcOnExit w:val="0"/>
            <w:checkBox>
              <w:sizeAuto/>
              <w:default w:val="0"/>
            </w:checkBox>
          </w:ffData>
        </w:fldChar>
      </w:r>
      <w:bookmarkStart w:id="5" w:name="Avmerking1"/>
      <w:r w:rsidR="002913F6" w:rsidRPr="00F3312D">
        <w:instrText xml:space="preserve"> FORMCHECKBOX </w:instrText>
      </w:r>
      <w:r w:rsidRPr="00F3312D">
        <w:fldChar w:fldCharType="end"/>
      </w:r>
      <w:bookmarkEnd w:id="5"/>
      <w:r w:rsidR="002913F6" w:rsidRPr="00F3312D">
        <w:t xml:space="preserve"> Ingen tilbakemelding</w:t>
      </w:r>
    </w:p>
    <w:p w:rsidR="002913F6" w:rsidRPr="00F3312D" w:rsidRDefault="002913F6" w:rsidP="002913F6"/>
    <w:p w:rsidR="002913F6" w:rsidRPr="00F3312D" w:rsidRDefault="005D7E98" w:rsidP="002913F6">
      <w:r w:rsidRPr="00F3312D">
        <w:fldChar w:fldCharType="begin">
          <w:ffData>
            <w:name w:val=""/>
            <w:enabled/>
            <w:calcOnExit w:val="0"/>
            <w:checkBox>
              <w:sizeAuto/>
              <w:default w:val="0"/>
              <w:checked w:val="0"/>
            </w:checkBox>
          </w:ffData>
        </w:fldChar>
      </w:r>
      <w:r w:rsidR="002913F6" w:rsidRPr="00F3312D">
        <w:instrText xml:space="preserve"> FORMCHECKBOX </w:instrText>
      </w:r>
      <w:r w:rsidRPr="00F3312D">
        <w:fldChar w:fldCharType="end"/>
      </w:r>
      <w:r w:rsidR="002913F6" w:rsidRPr="00F3312D">
        <w:t xml:space="preserve"> Virksomheten plikter snarest å rette opp avvikene som er beskrevet i rapporten slik at virksomheten drives i samsvar med gjeldende lover, forskrifter og evt. enkeltvedtak. </w:t>
      </w:r>
    </w:p>
    <w:p w:rsidR="002913F6" w:rsidRPr="00F3312D" w:rsidRDefault="002913F6" w:rsidP="002913F6">
      <w:r w:rsidRPr="00F3312D">
        <w:tab/>
      </w:r>
    </w:p>
    <w:p w:rsidR="002913F6" w:rsidRPr="00F3312D" w:rsidRDefault="002913F6" w:rsidP="002913F6">
      <w:r w:rsidRPr="00F3312D">
        <w:t xml:space="preserve">Frist for </w:t>
      </w:r>
      <w:r w:rsidR="00C8133D">
        <w:t>retting</w:t>
      </w:r>
      <w:r w:rsidRPr="00F3312D">
        <w:t xml:space="preserve"> av avvik er </w:t>
      </w:r>
      <w:bookmarkStart w:id="6" w:name="Tekst7"/>
      <w:r w:rsidR="005D7E98">
        <w:rPr>
          <w:b/>
        </w:rPr>
        <w:fldChar w:fldCharType="begin">
          <w:ffData>
            <w:name w:val="Tekst7"/>
            <w:enabled/>
            <w:calcOnExit w:val="0"/>
            <w:textInput>
              <w:default w:val="fet dato"/>
            </w:textInput>
          </w:ffData>
        </w:fldChar>
      </w:r>
      <w:r w:rsidR="002C535C">
        <w:rPr>
          <w:b/>
        </w:rPr>
        <w:instrText xml:space="preserve"> FORMTEXT </w:instrText>
      </w:r>
      <w:r w:rsidR="005D7E98">
        <w:rPr>
          <w:b/>
        </w:rPr>
      </w:r>
      <w:r w:rsidR="005D7E98">
        <w:rPr>
          <w:b/>
        </w:rPr>
        <w:fldChar w:fldCharType="separate"/>
      </w:r>
      <w:r w:rsidR="002C535C">
        <w:rPr>
          <w:b/>
          <w:noProof/>
        </w:rPr>
        <w:t>fet dato</w:t>
      </w:r>
      <w:r w:rsidR="005D7E98">
        <w:rPr>
          <w:b/>
        </w:rPr>
        <w:fldChar w:fldCharType="end"/>
      </w:r>
      <w:bookmarkEnd w:id="6"/>
    </w:p>
    <w:p w:rsidR="002913F6" w:rsidRPr="00F3312D" w:rsidRDefault="002913F6" w:rsidP="002913F6"/>
    <w:p w:rsidR="002913F6" w:rsidRPr="00F3312D" w:rsidRDefault="002913F6" w:rsidP="002913F6">
      <w:r w:rsidRPr="00F543E1">
        <w:rPr>
          <w:u w:val="single"/>
        </w:rPr>
        <w:t>Dersom avvikene ikke rettes opp innen fristen vil virksomheten motta et pålegg etter forurensningsloven § 7 fjerde ledd.</w:t>
      </w:r>
      <w:r>
        <w:t xml:space="preserve"> Hvilket tiltak som skal iverksettes for å rette opp avvikene er bes</w:t>
      </w:r>
      <w:r w:rsidR="002C535C">
        <w:t>krevet</w:t>
      </w:r>
      <w:r w:rsidR="00145F36">
        <w:t xml:space="preserve"> under hvert avvikspunkt</w:t>
      </w:r>
      <w:r w:rsidR="002C535C">
        <w:t xml:space="preserve"> i </w:t>
      </w:r>
      <w:r>
        <w:t>rapporten.</w:t>
      </w:r>
    </w:p>
    <w:p w:rsidR="002913F6" w:rsidRDefault="002913F6" w:rsidP="002913F6"/>
    <w:p w:rsidR="00F543E1" w:rsidRDefault="00F543E1" w:rsidP="002913F6"/>
    <w:p w:rsidR="00F543E1" w:rsidRDefault="00F543E1" w:rsidP="002913F6">
      <w:r>
        <w:t>Med hilsen</w:t>
      </w:r>
    </w:p>
    <w:p w:rsidR="00F543E1" w:rsidRDefault="00F543E1" w:rsidP="002913F6"/>
    <w:p w:rsidR="00F543E1" w:rsidRDefault="00F543E1" w:rsidP="002913F6"/>
    <w:p w:rsidR="00F543E1" w:rsidRDefault="00F543E1" w:rsidP="002913F6"/>
    <w:p w:rsidR="00F543E1" w:rsidRDefault="00F543E1" w:rsidP="002913F6">
      <w:r>
        <w:tab/>
      </w:r>
      <w:r>
        <w:tab/>
      </w:r>
      <w:r>
        <w:tab/>
      </w:r>
      <w:r>
        <w:tab/>
      </w:r>
      <w:r>
        <w:tab/>
      </w:r>
      <w:r>
        <w:tab/>
      </w:r>
      <w:r w:rsidR="00677D83">
        <w:tab/>
      </w:r>
      <w:r w:rsidR="00677D83">
        <w:tab/>
      </w:r>
    </w:p>
    <w:p w:rsidR="00F543E1" w:rsidRDefault="00F543E1" w:rsidP="002913F6">
      <w:r>
        <w:t>funksj</w:t>
      </w:r>
      <w:r w:rsidR="00145F36">
        <w:t>onsleder</w:t>
      </w:r>
      <w:r w:rsidR="00145F36">
        <w:tab/>
      </w:r>
      <w:r w:rsidR="00145F36">
        <w:tab/>
      </w:r>
      <w:r w:rsidR="00145F36">
        <w:tab/>
      </w:r>
      <w:r w:rsidR="00145F36">
        <w:tab/>
      </w:r>
      <w:r w:rsidR="00145F36">
        <w:tab/>
      </w:r>
      <w:r w:rsidR="00145F36">
        <w:tab/>
      </w:r>
      <w:r w:rsidR="00145F36">
        <w:tab/>
      </w:r>
      <w:r w:rsidR="00AE0709">
        <w:t xml:space="preserve">            </w:t>
      </w:r>
      <w:r w:rsidR="00145F36">
        <w:t>saksbehandler</w:t>
      </w:r>
    </w:p>
    <w:p w:rsidR="002913F6" w:rsidRDefault="002913F6" w:rsidP="002913F6"/>
    <w:p w:rsidR="00AE0709" w:rsidRDefault="00AE0709">
      <w:pPr>
        <w:rPr>
          <w:b/>
          <w:sz w:val="28"/>
          <w:szCs w:val="28"/>
        </w:rPr>
      </w:pPr>
    </w:p>
    <w:p w:rsidR="00AE0709" w:rsidRDefault="00AE0709">
      <w:pPr>
        <w:rPr>
          <w:b/>
          <w:sz w:val="28"/>
          <w:szCs w:val="28"/>
        </w:rPr>
      </w:pPr>
    </w:p>
    <w:sdt>
      <w:sdtPr>
        <w:rPr>
          <w:b/>
        </w:rPr>
        <w:tag w:val="ElektroniskSignatur"/>
        <w:id w:val="349246506"/>
        <w:placeholder>
          <w:docPart w:val="4E7D55E19BD64FEFB9935A01996D59E8"/>
        </w:placeholder>
        <w:text/>
      </w:sdtPr>
      <w:sdtEndPr/>
      <w:sdtContent>
        <w:p w:rsidR="00AE0709" w:rsidRDefault="00AE0709" w:rsidP="00AE0709">
          <w:pPr>
            <w:rPr>
              <w:b/>
            </w:rPr>
          </w:pPr>
          <w:r w:rsidRPr="00AE0709">
            <w:rPr>
              <w:b/>
            </w:rPr>
            <w:t>Godkjent elektronisk og ekspedert i papirform uten underskrift</w:t>
          </w:r>
        </w:p>
      </w:sdtContent>
    </w:sdt>
    <w:p w:rsidR="00F543E1" w:rsidRDefault="00AE0709" w:rsidP="00AE0709">
      <w:pPr>
        <w:rPr>
          <w:b/>
          <w:sz w:val="28"/>
          <w:szCs w:val="28"/>
        </w:rPr>
      </w:pPr>
      <w:r>
        <w:rPr>
          <w:b/>
          <w:sz w:val="28"/>
          <w:szCs w:val="28"/>
        </w:rPr>
        <w:t xml:space="preserve"> </w:t>
      </w:r>
      <w:r w:rsidR="00F543E1">
        <w:rPr>
          <w:b/>
          <w:sz w:val="28"/>
          <w:szCs w:val="28"/>
        </w:rPr>
        <w:br w:type="page"/>
      </w:r>
    </w:p>
    <w:p w:rsidR="002913F6" w:rsidRDefault="002913F6" w:rsidP="002913F6">
      <w:pPr>
        <w:rPr>
          <w:b/>
          <w:sz w:val="28"/>
          <w:szCs w:val="28"/>
        </w:rPr>
      </w:pPr>
      <w:r>
        <w:rPr>
          <w:b/>
          <w:sz w:val="28"/>
          <w:szCs w:val="28"/>
        </w:rPr>
        <w:lastRenderedPageBreak/>
        <w:t>Definisjon på avvik, anmerkning og påpekt forhold</w:t>
      </w:r>
    </w:p>
    <w:p w:rsidR="002913F6" w:rsidRDefault="002913F6" w:rsidP="002913F6">
      <w:pPr>
        <w:rPr>
          <w:b/>
          <w:sz w:val="28"/>
          <w:szCs w:val="28"/>
        </w:rPr>
      </w:pPr>
    </w:p>
    <w:p w:rsidR="002913F6" w:rsidRDefault="002913F6" w:rsidP="002913F6">
      <w:r>
        <w:rPr>
          <w:b/>
        </w:rPr>
        <w:t>Avvik:</w:t>
      </w:r>
      <w:r>
        <w:t xml:space="preserve"> overtredelse av krav fastsatt i, eller i medhold av, helse-, miljø- og sikkerhetslovgivningen. Det vil si forurensningsloven, forskrifter hjemlet i forurensningsloven samt krav og vilkår fastsatt i utslippstillatelser eller dispensasjoner. </w:t>
      </w:r>
    </w:p>
    <w:p w:rsidR="002913F6" w:rsidRDefault="002913F6" w:rsidP="002913F6"/>
    <w:p w:rsidR="002913F6" w:rsidRDefault="002913F6" w:rsidP="002913F6">
      <w:r>
        <w:rPr>
          <w:b/>
        </w:rPr>
        <w:t>Anmerkning:</w:t>
      </w:r>
      <w:r>
        <w:t xml:space="preserve"> et forhold som VAV mener det er nødvendig å påpeke for å ivareta helse, miljø og sikkerhet og som ikke omfattes av definisjonen for avvik. </w:t>
      </w:r>
    </w:p>
    <w:p w:rsidR="002913F6" w:rsidRDefault="002913F6" w:rsidP="002913F6"/>
    <w:p w:rsidR="002913F6" w:rsidRPr="00247E9F" w:rsidRDefault="002913F6" w:rsidP="002913F6">
      <w:r w:rsidRPr="00247E9F">
        <w:rPr>
          <w:b/>
        </w:rPr>
        <w:t>Påpekt forhold:</w:t>
      </w:r>
      <w:r>
        <w:rPr>
          <w:b/>
        </w:rPr>
        <w:t xml:space="preserve"> </w:t>
      </w:r>
      <w:r>
        <w:t>VAV gjør oppmerksom på brudd på regelverk der andre enn VAV er myndighet. Kopi av rapporten vil sendes til aktuell myndighet.</w:t>
      </w:r>
    </w:p>
    <w:p w:rsidR="002913F6" w:rsidRDefault="002913F6" w:rsidP="002913F6"/>
    <w:p w:rsidR="006C63ED" w:rsidRDefault="006C63ED" w:rsidP="002913F6">
      <w:pPr>
        <w:rPr>
          <w:b/>
          <w:sz w:val="28"/>
          <w:szCs w:val="28"/>
        </w:rPr>
      </w:pPr>
    </w:p>
    <w:p w:rsidR="00145F36" w:rsidRDefault="00145F36" w:rsidP="00145F36">
      <w:pPr>
        <w:rPr>
          <w:color w:val="000000"/>
        </w:rPr>
      </w:pPr>
      <w:r>
        <w:rPr>
          <w:b/>
          <w:sz w:val="28"/>
          <w:szCs w:val="28"/>
        </w:rPr>
        <w:t>Påslipp av oljeholdig avløpsvann</w:t>
      </w:r>
    </w:p>
    <w:p w:rsidR="00145F36" w:rsidRDefault="00145F36" w:rsidP="00145F36">
      <w:pPr>
        <w:rPr>
          <w:color w:val="000000"/>
        </w:rPr>
      </w:pPr>
      <w:r>
        <w:rPr>
          <w:color w:val="000000"/>
        </w:rPr>
        <w:t xml:space="preserve">Med oljeholdig avløpsvann menes spillvann og overvann som inneholder motorolje, smørefett, parafin, white-spirit, bensin, </w:t>
      </w:r>
      <w:r w:rsidRPr="00C8133D">
        <w:rPr>
          <w:color w:val="000000"/>
        </w:rPr>
        <w:t>petroleumsbaserte vaskekjemikalier og lignende</w:t>
      </w:r>
      <w:r>
        <w:rPr>
          <w:color w:val="000000"/>
        </w:rPr>
        <w:t>.</w:t>
      </w:r>
    </w:p>
    <w:p w:rsidR="00145F36" w:rsidRDefault="00145F36" w:rsidP="00145F36">
      <w:pPr>
        <w:rPr>
          <w:color w:val="FF0000"/>
        </w:rPr>
      </w:pPr>
    </w:p>
    <w:p w:rsidR="00145F36" w:rsidRDefault="00145F36" w:rsidP="00145F36">
      <w:r>
        <w:t xml:space="preserve">I forurensningsforskriften kapittel 15 stilles det krav til utslipp av oljeholdig avløpsvann. Det er regler om blant annet: krav om tillatelse (§ 15-3), søknad om tillatelse (§15-4) og ulike krav som stilles for utslippet (§15-7). Dersom virksomheten ikke har tillatelse til utslipp av oljeholdig avløpsvann vil utslippet karakteriseres som ulovlig i henhold til forurensningsloven § 7.   </w:t>
      </w:r>
    </w:p>
    <w:p w:rsidR="00145F36" w:rsidRDefault="00145F36" w:rsidP="00145F36">
      <w:pPr>
        <w:rPr>
          <w:color w:val="000000"/>
        </w:rPr>
      </w:pPr>
    </w:p>
    <w:p w:rsidR="00145F36" w:rsidRDefault="00145F36" w:rsidP="00145F36">
      <w:pPr>
        <w:rPr>
          <w:color w:val="000000"/>
        </w:rPr>
      </w:pPr>
      <w:r>
        <w:rPr>
          <w:color w:val="000000"/>
        </w:rPr>
        <w:t xml:space="preserve">Med bakgrunn i forurensningsforskriften har VAV utarbeidet vilkår for påslipp av oljeholdig avløpsvann til offentlig avløpsnett i Oslo kommune. Oljeholdig avløpsvann skal passere et oljeutskilleranlegg (sandfang, oljeutskiller og </w:t>
      </w:r>
      <w:proofErr w:type="spellStart"/>
      <w:r>
        <w:rPr>
          <w:color w:val="000000"/>
        </w:rPr>
        <w:t>prøvetakingskum</w:t>
      </w:r>
      <w:proofErr w:type="spellEnd"/>
      <w:r>
        <w:rPr>
          <w:color w:val="000000"/>
        </w:rPr>
        <w:t>) før det føres videre til offentlig spillvannsledning. Ved utslipp av oljeholdig avløpsvann skal oljeinnholdet ikke overstige 50 mg/l.</w:t>
      </w:r>
    </w:p>
    <w:p w:rsidR="00145F36" w:rsidRDefault="00145F36" w:rsidP="00145F36">
      <w:pPr>
        <w:rPr>
          <w:color w:val="000000"/>
        </w:rPr>
      </w:pPr>
    </w:p>
    <w:p w:rsidR="00145F36" w:rsidRDefault="00145F36" w:rsidP="00145F36">
      <w:pPr>
        <w:rPr>
          <w:color w:val="000000"/>
        </w:rPr>
      </w:pPr>
      <w:r>
        <w:rPr>
          <w:color w:val="000000"/>
        </w:rPr>
        <w:t xml:space="preserve">Oljeutskilleranlegg hindrer at uønskede stoffer tilføres det offentlige avløpsnettet og forurenser Oslofjorden. For optimal funksjon er det viktig med regelmessig tømming og kontroll av oljeutskilleranlegget, samt at det benyttes vaskekjemikalier som ikke hindrer renseprosessen. </w:t>
      </w:r>
    </w:p>
    <w:p w:rsidR="006C63ED" w:rsidRDefault="006C63ED" w:rsidP="006C63ED">
      <w:pPr>
        <w:rPr>
          <w:color w:val="000000"/>
        </w:rPr>
      </w:pPr>
    </w:p>
    <w:p w:rsidR="002913F6" w:rsidRPr="00F3312D" w:rsidRDefault="002913F6" w:rsidP="002913F6">
      <w:pPr>
        <w:pStyle w:val="Overskrift1"/>
        <w:rPr>
          <w:b w:val="0"/>
        </w:rPr>
      </w:pPr>
    </w:p>
    <w:p w:rsidR="002913F6" w:rsidRPr="00F3312D" w:rsidRDefault="002913F6" w:rsidP="002913F6">
      <w:pPr>
        <w:rPr>
          <w:b/>
        </w:rPr>
      </w:pPr>
    </w:p>
    <w:p w:rsidR="002913F6" w:rsidRPr="00F3312D" w:rsidRDefault="002913F6" w:rsidP="002913F6">
      <w:pPr>
        <w:rPr>
          <w:b/>
          <w:sz w:val="32"/>
          <w:szCs w:val="32"/>
        </w:rPr>
      </w:pPr>
      <w:r w:rsidRPr="00F3312D">
        <w:rPr>
          <w:b/>
          <w:color w:val="FF0000"/>
        </w:rPr>
        <w:br w:type="page"/>
      </w:r>
      <w:r w:rsidRPr="00F3312D">
        <w:rPr>
          <w:b/>
          <w:sz w:val="32"/>
          <w:szCs w:val="32"/>
        </w:rPr>
        <w:lastRenderedPageBreak/>
        <w:t>Avvik</w:t>
      </w:r>
    </w:p>
    <w:p w:rsidR="002913F6" w:rsidRPr="00F3312D" w:rsidRDefault="002913F6" w:rsidP="002913F6">
      <w:pPr>
        <w:rPr>
          <w:b/>
        </w:rPr>
      </w:pPr>
    </w:p>
    <w:p w:rsidR="002913F6" w:rsidRPr="00DD0CED" w:rsidRDefault="002913F6" w:rsidP="002913F6">
      <w:pPr>
        <w:rPr>
          <w:b/>
          <w:u w:val="single"/>
        </w:rPr>
      </w:pPr>
      <w:r w:rsidRPr="00DD0CED">
        <w:rPr>
          <w:b/>
          <w:u w:val="single"/>
        </w:rPr>
        <w:t>Avvik 1</w:t>
      </w:r>
    </w:p>
    <w:bookmarkStart w:id="7" w:name="Tekst8"/>
    <w:p w:rsidR="002913F6" w:rsidRPr="00F3312D" w:rsidRDefault="005D7E98" w:rsidP="002913F6">
      <w:pPr>
        <w:rPr>
          <w:b/>
        </w:rPr>
      </w:pPr>
      <w:r>
        <w:rPr>
          <w:b/>
        </w:rPr>
        <w:fldChar w:fldCharType="begin">
          <w:ffData>
            <w:name w:val="Tekst8"/>
            <w:enabled/>
            <w:calcOnExit w:val="0"/>
            <w:textInput>
              <w:default w:val="Fet skrift"/>
            </w:textInput>
          </w:ffData>
        </w:fldChar>
      </w:r>
      <w:r w:rsidR="009A2483">
        <w:rPr>
          <w:b/>
        </w:rPr>
        <w:instrText xml:space="preserve"> FORMTEXT </w:instrText>
      </w:r>
      <w:r>
        <w:rPr>
          <w:b/>
        </w:rPr>
      </w:r>
      <w:r>
        <w:rPr>
          <w:b/>
        </w:rPr>
        <w:fldChar w:fldCharType="separate"/>
      </w:r>
      <w:r w:rsidR="009A2483">
        <w:rPr>
          <w:b/>
          <w:noProof/>
        </w:rPr>
        <w:t>Fet skrift</w:t>
      </w:r>
      <w:r>
        <w:rPr>
          <w:b/>
        </w:rPr>
        <w:fldChar w:fldCharType="end"/>
      </w:r>
      <w:bookmarkEnd w:id="7"/>
    </w:p>
    <w:p w:rsidR="00706D69" w:rsidRDefault="00706D69" w:rsidP="002913F6">
      <w:pPr>
        <w:rPr>
          <w:u w:val="single"/>
        </w:rPr>
      </w:pPr>
    </w:p>
    <w:p w:rsidR="002913F6" w:rsidRPr="00DD0CED" w:rsidRDefault="002913F6" w:rsidP="002913F6">
      <w:pPr>
        <w:rPr>
          <w:b/>
        </w:rPr>
      </w:pPr>
      <w:r w:rsidRPr="00DD0CED">
        <w:rPr>
          <w:b/>
        </w:rPr>
        <w:t>Avvik fra</w:t>
      </w:r>
    </w:p>
    <w:p w:rsidR="00706D69" w:rsidRDefault="005D7E98" w:rsidP="002913F6">
      <w:pPr>
        <w:rPr>
          <w:u w:val="single"/>
        </w:rPr>
      </w:pPr>
      <w:r>
        <w:rPr>
          <w:b/>
        </w:rPr>
        <w:fldChar w:fldCharType="begin">
          <w:ffData>
            <w:name w:val="Tekst8"/>
            <w:enabled/>
            <w:calcOnExit w:val="0"/>
            <w:textInput/>
          </w:ffData>
        </w:fldChar>
      </w:r>
      <w:r w:rsidR="00706D69">
        <w:rPr>
          <w:b/>
        </w:rPr>
        <w:instrText xml:space="preserve"> FORMTEXT </w:instrText>
      </w:r>
      <w:r>
        <w:rPr>
          <w:b/>
        </w:rPr>
      </w:r>
      <w:r>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Pr>
          <w:b/>
        </w:rPr>
        <w:fldChar w:fldCharType="end"/>
      </w:r>
    </w:p>
    <w:p w:rsidR="002913F6" w:rsidRPr="00F3312D" w:rsidRDefault="002913F6" w:rsidP="002913F6"/>
    <w:p w:rsidR="002913F6" w:rsidRPr="00DD0CED" w:rsidRDefault="00DD0CED" w:rsidP="002913F6">
      <w:pPr>
        <w:rPr>
          <w:b/>
        </w:rPr>
      </w:pPr>
      <w:r>
        <w:rPr>
          <w:b/>
        </w:rPr>
        <w:t>Kommentarer</w:t>
      </w:r>
      <w:r w:rsidR="00145F36">
        <w:rPr>
          <w:b/>
        </w:rPr>
        <w:t xml:space="preserve"> og oppfølging</w:t>
      </w:r>
    </w:p>
    <w:p w:rsidR="002913F6" w:rsidRDefault="005D7E98" w:rsidP="002913F6">
      <w:pPr>
        <w:rPr>
          <w:b/>
        </w:rPr>
      </w:pPr>
      <w:r>
        <w:rPr>
          <w:b/>
        </w:rPr>
        <w:fldChar w:fldCharType="begin">
          <w:ffData>
            <w:name w:val="Tekst8"/>
            <w:enabled/>
            <w:calcOnExit w:val="0"/>
            <w:textInput/>
          </w:ffData>
        </w:fldChar>
      </w:r>
      <w:r w:rsidR="00706D69">
        <w:rPr>
          <w:b/>
        </w:rPr>
        <w:instrText xml:space="preserve"> FORMTEXT </w:instrText>
      </w:r>
      <w:r>
        <w:rPr>
          <w:b/>
        </w:rPr>
      </w:r>
      <w:r>
        <w:rPr>
          <w:b/>
        </w:rPr>
        <w:fldChar w:fldCharType="separate"/>
      </w:r>
      <w:r w:rsidR="00706D69">
        <w:rPr>
          <w:b/>
          <w:noProof/>
        </w:rPr>
        <w:t> </w:t>
      </w:r>
      <w:r w:rsidR="00706D69">
        <w:rPr>
          <w:b/>
          <w:noProof/>
        </w:rPr>
        <w:t> </w:t>
      </w:r>
      <w:r w:rsidR="00706D69">
        <w:rPr>
          <w:b/>
          <w:noProof/>
        </w:rPr>
        <w:t> </w:t>
      </w:r>
      <w:r w:rsidR="00706D69">
        <w:rPr>
          <w:b/>
          <w:noProof/>
        </w:rPr>
        <w:t> </w:t>
      </w:r>
      <w:r w:rsidR="00706D69">
        <w:rPr>
          <w:b/>
          <w:noProof/>
        </w:rPr>
        <w:t> </w:t>
      </w:r>
      <w:r>
        <w:rPr>
          <w:b/>
        </w:rPr>
        <w:fldChar w:fldCharType="end"/>
      </w:r>
    </w:p>
    <w:p w:rsidR="008E5104" w:rsidRPr="00145F36" w:rsidRDefault="008E5104" w:rsidP="008E5104">
      <w:pPr>
        <w:rPr>
          <w:color w:val="0070C0"/>
        </w:rPr>
      </w:pPr>
    </w:p>
    <w:p w:rsidR="008E5104" w:rsidRDefault="008E5104" w:rsidP="008E5104">
      <w:pPr>
        <w:ind w:left="360"/>
      </w:pPr>
    </w:p>
    <w:p w:rsidR="00EE5E6F" w:rsidRDefault="00EE5E6F" w:rsidP="00EE5E6F">
      <w:r w:rsidRPr="00EE5E6F">
        <w:rPr>
          <w:highlight w:val="lightGray"/>
        </w:rPr>
        <w:t>Sett inn egen tekst</w:t>
      </w:r>
    </w:p>
    <w:p w:rsidR="00EE5E6F" w:rsidRPr="0038138E" w:rsidRDefault="00EE5E6F" w:rsidP="008E5104">
      <w:pPr>
        <w:ind w:left="360"/>
      </w:pPr>
    </w:p>
    <w:p w:rsidR="00145F36" w:rsidRDefault="00145F36" w:rsidP="002913F6">
      <w:pPr>
        <w:rPr>
          <w:b/>
          <w:sz w:val="32"/>
          <w:szCs w:val="32"/>
        </w:rPr>
      </w:pPr>
    </w:p>
    <w:p w:rsidR="002913F6" w:rsidRDefault="002913F6" w:rsidP="002913F6">
      <w:pPr>
        <w:rPr>
          <w:b/>
          <w:sz w:val="32"/>
          <w:szCs w:val="32"/>
        </w:rPr>
      </w:pPr>
      <w:r>
        <w:rPr>
          <w:b/>
          <w:sz w:val="32"/>
          <w:szCs w:val="32"/>
        </w:rPr>
        <w:t>Anmerkninger</w:t>
      </w:r>
    </w:p>
    <w:p w:rsidR="002913F6" w:rsidRDefault="002913F6" w:rsidP="002913F6">
      <w:pPr>
        <w:rPr>
          <w:b/>
          <w:sz w:val="32"/>
          <w:szCs w:val="32"/>
        </w:rPr>
      </w:pPr>
    </w:p>
    <w:p w:rsidR="002913F6" w:rsidRPr="00540E83" w:rsidRDefault="002913F6" w:rsidP="002913F6">
      <w:pPr>
        <w:rPr>
          <w:b/>
        </w:rPr>
      </w:pPr>
      <w:r w:rsidRPr="00540E83">
        <w:rPr>
          <w:b/>
        </w:rPr>
        <w:t>Anmerkning 1</w:t>
      </w:r>
    </w:p>
    <w:p w:rsidR="002913F6" w:rsidRPr="009A2483" w:rsidRDefault="002913F6" w:rsidP="002913F6">
      <w:pPr>
        <w:rPr>
          <w:b/>
        </w:rPr>
      </w:pPr>
    </w:p>
    <w:p w:rsidR="006C63ED" w:rsidRPr="008212E9" w:rsidRDefault="006C63ED" w:rsidP="002913F6">
      <w:pPr>
        <w:rPr>
          <w:b/>
          <w:i/>
          <w:color w:val="FF0000"/>
        </w:rPr>
      </w:pPr>
      <w:r w:rsidRPr="008212E9">
        <w:rPr>
          <w:i/>
          <w:color w:val="FF0000"/>
        </w:rPr>
        <w:t>Her kan vi be om redegjørelse for ting vi har oppdaget og som vi har spørsmål om.</w:t>
      </w:r>
    </w:p>
    <w:p w:rsidR="00706D69" w:rsidRDefault="00706D69" w:rsidP="002913F6">
      <w:pPr>
        <w:rPr>
          <w:b/>
          <w:sz w:val="32"/>
          <w:szCs w:val="32"/>
        </w:rPr>
      </w:pPr>
    </w:p>
    <w:p w:rsidR="00145F36" w:rsidRDefault="00145F36" w:rsidP="002913F6">
      <w:pPr>
        <w:rPr>
          <w:b/>
          <w:sz w:val="32"/>
          <w:szCs w:val="32"/>
        </w:rPr>
      </w:pPr>
    </w:p>
    <w:p w:rsidR="002913F6" w:rsidRPr="00247E9F" w:rsidRDefault="002913F6" w:rsidP="002913F6">
      <w:pPr>
        <w:rPr>
          <w:b/>
          <w:sz w:val="20"/>
        </w:rPr>
      </w:pPr>
      <w:r>
        <w:rPr>
          <w:b/>
          <w:sz w:val="32"/>
          <w:szCs w:val="32"/>
        </w:rPr>
        <w:t>Påpekte forhold</w:t>
      </w:r>
    </w:p>
    <w:p w:rsidR="002913F6" w:rsidRPr="0064016A" w:rsidRDefault="002913F6" w:rsidP="002913F6"/>
    <w:p w:rsidR="002913F6" w:rsidRPr="0060240B" w:rsidRDefault="002913F6" w:rsidP="002913F6">
      <w:pPr>
        <w:rPr>
          <w:b/>
        </w:rPr>
      </w:pPr>
      <w:r>
        <w:rPr>
          <w:b/>
        </w:rPr>
        <w:t>Forhold 1</w:t>
      </w:r>
    </w:p>
    <w:p w:rsidR="002913F6" w:rsidRPr="00AA502C" w:rsidRDefault="002913F6" w:rsidP="002913F6">
      <w:pPr>
        <w:rPr>
          <w:b/>
        </w:rPr>
      </w:pPr>
    </w:p>
    <w:p w:rsidR="002913F6" w:rsidRDefault="002913F6" w:rsidP="002913F6"/>
    <w:p w:rsidR="00706D69" w:rsidRPr="008E5104" w:rsidRDefault="00706D69" w:rsidP="002913F6">
      <w:pPr>
        <w:rPr>
          <w:b/>
        </w:rPr>
      </w:pPr>
      <w:r w:rsidRPr="008E5104">
        <w:rPr>
          <w:b/>
        </w:rPr>
        <w:t>Kommentar</w:t>
      </w:r>
    </w:p>
    <w:p w:rsidR="00706D69" w:rsidRPr="008212E9" w:rsidRDefault="00706D69" w:rsidP="002913F6">
      <w:pPr>
        <w:rPr>
          <w:i/>
          <w:color w:val="FF0000"/>
        </w:rPr>
      </w:pPr>
      <w:r w:rsidRPr="008212E9">
        <w:rPr>
          <w:i/>
          <w:color w:val="FF0000"/>
        </w:rPr>
        <w:t>Vi gir ikke noen anbefaling, kun påpeke</w:t>
      </w:r>
      <w:r w:rsidR="006C63ED" w:rsidRPr="008212E9">
        <w:rPr>
          <w:i/>
          <w:color w:val="FF0000"/>
        </w:rPr>
        <w:t xml:space="preserve">r </w:t>
      </w:r>
      <w:r w:rsidRPr="008212E9">
        <w:rPr>
          <w:i/>
          <w:color w:val="FF0000"/>
        </w:rPr>
        <w:t>forhold</w:t>
      </w:r>
      <w:r w:rsidR="006C63ED" w:rsidRPr="008212E9">
        <w:rPr>
          <w:i/>
          <w:color w:val="FF0000"/>
        </w:rPr>
        <w:t xml:space="preserve"> der vi ikke er myndighet</w:t>
      </w:r>
      <w:r w:rsidRPr="008212E9">
        <w:rPr>
          <w:i/>
          <w:color w:val="FF0000"/>
        </w:rPr>
        <w:t>. Men vi kan gi kommentar vedrørende påpekte forhold.</w:t>
      </w:r>
      <w:r w:rsidR="008212E9" w:rsidRPr="008212E9">
        <w:rPr>
          <w:i/>
          <w:color w:val="FF0000"/>
        </w:rPr>
        <w:t xml:space="preserve"> </w:t>
      </w:r>
    </w:p>
    <w:p w:rsidR="00AE0709" w:rsidRDefault="00AE0709"/>
    <w:p w:rsidR="00326DEC" w:rsidRDefault="00326DEC" w:rsidP="00AE0709"/>
    <w:sectPr w:rsidR="00326DEC" w:rsidSect="00C75DA7">
      <w:headerReference w:type="default" r:id="rId9"/>
      <w:footerReference w:type="even" r:id="rId10"/>
      <w:footerReference w:type="default" r:id="rId11"/>
      <w:headerReference w:type="first" r:id="rId12"/>
      <w:footerReference w:type="first" r:id="rId13"/>
      <w:pgSz w:w="11906" w:h="16838"/>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48" w:rsidRDefault="00DF3C48" w:rsidP="002913F6">
      <w:r>
        <w:separator/>
      </w:r>
    </w:p>
  </w:endnote>
  <w:endnote w:type="continuationSeparator" w:id="0">
    <w:p w:rsidR="00DF3C48" w:rsidRDefault="00DF3C48" w:rsidP="0029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8" w:rsidRDefault="005D7E98">
    <w:pPr>
      <w:pStyle w:val="Bunntekst"/>
      <w:framePr w:wrap="around" w:vAnchor="text" w:hAnchor="margin" w:xAlign="right" w:y="1"/>
      <w:rPr>
        <w:rStyle w:val="Sidetall"/>
      </w:rPr>
    </w:pPr>
    <w:r>
      <w:rPr>
        <w:rStyle w:val="Sidetall"/>
      </w:rPr>
      <w:fldChar w:fldCharType="begin"/>
    </w:r>
    <w:r w:rsidR="00DF3C48">
      <w:rPr>
        <w:rStyle w:val="Sidetall"/>
      </w:rPr>
      <w:instrText xml:space="preserve">PAGE  </w:instrText>
    </w:r>
    <w:r>
      <w:rPr>
        <w:rStyle w:val="Sidetall"/>
      </w:rPr>
      <w:fldChar w:fldCharType="end"/>
    </w:r>
  </w:p>
  <w:p w:rsidR="00DF3C48" w:rsidRDefault="00DF3C4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8" w:rsidRDefault="005D7E98">
    <w:pPr>
      <w:pStyle w:val="Bunntekst"/>
      <w:framePr w:wrap="around" w:vAnchor="text" w:hAnchor="margin" w:xAlign="right" w:y="1"/>
      <w:rPr>
        <w:rStyle w:val="Sidetall"/>
      </w:rPr>
    </w:pPr>
    <w:r>
      <w:rPr>
        <w:rStyle w:val="Sidetall"/>
      </w:rPr>
      <w:fldChar w:fldCharType="begin"/>
    </w:r>
    <w:r w:rsidR="00DF3C48">
      <w:rPr>
        <w:rStyle w:val="Sidetall"/>
      </w:rPr>
      <w:instrText xml:space="preserve">PAGE  </w:instrText>
    </w:r>
    <w:r>
      <w:rPr>
        <w:rStyle w:val="Sidetall"/>
      </w:rPr>
      <w:fldChar w:fldCharType="separate"/>
    </w:r>
    <w:r w:rsidR="00D92D15">
      <w:rPr>
        <w:rStyle w:val="Sidetall"/>
        <w:noProof/>
      </w:rPr>
      <w:t>4</w:t>
    </w:r>
    <w:r>
      <w:rPr>
        <w:rStyle w:val="Sidetall"/>
      </w:rPr>
      <w:fldChar w:fldCharType="end"/>
    </w:r>
  </w:p>
  <w:p w:rsidR="00DF3C48" w:rsidRDefault="00DF3C48">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8" w:rsidRDefault="00DF3C48">
    <w:pPr>
      <w:pStyle w:val="Bunntekst"/>
    </w:pPr>
  </w:p>
  <w:p w:rsidR="00DF3C48" w:rsidRDefault="00DF3C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48" w:rsidRDefault="00DF3C48" w:rsidP="002913F6">
      <w:r>
        <w:separator/>
      </w:r>
    </w:p>
  </w:footnote>
  <w:footnote w:type="continuationSeparator" w:id="0">
    <w:p w:rsidR="00DF3C48" w:rsidRDefault="00DF3C48" w:rsidP="0029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48" w:rsidRDefault="00DF3C48">
    <w:pPr>
      <w:pStyle w:val="Topptekst"/>
      <w:jc w:val="center"/>
      <w:rPr>
        <w:b/>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0" w:type="dxa"/>
      <w:tblLayout w:type="fixed"/>
      <w:tblCellMar>
        <w:left w:w="28" w:type="dxa"/>
        <w:right w:w="28" w:type="dxa"/>
      </w:tblCellMar>
      <w:tblLook w:val="0000" w:firstRow="0" w:lastRow="0" w:firstColumn="0" w:lastColumn="0" w:noHBand="0" w:noVBand="0"/>
    </w:tblPr>
    <w:tblGrid>
      <w:gridCol w:w="1303"/>
      <w:gridCol w:w="80"/>
      <w:gridCol w:w="7667"/>
    </w:tblGrid>
    <w:tr w:rsidR="00DF3C48" w:rsidTr="00C8133D">
      <w:trPr>
        <w:cantSplit/>
        <w:trHeight w:hRule="exact" w:val="184"/>
      </w:trPr>
      <w:tc>
        <w:tcPr>
          <w:tcW w:w="1303" w:type="dxa"/>
          <w:vMerge w:val="restart"/>
          <w:tcBorders>
            <w:right w:val="single" w:sz="4" w:space="0" w:color="auto"/>
          </w:tcBorders>
          <w:vAlign w:val="center"/>
        </w:tcPr>
        <w:p w:rsidR="00DF3C48" w:rsidRDefault="00DF3C48" w:rsidP="00C8133D">
          <w:pPr>
            <w:pStyle w:val="Topptekst"/>
            <w:spacing w:before="20"/>
            <w:ind w:left="-40"/>
            <w:rPr>
              <w:sz w:val="32"/>
            </w:rPr>
          </w:pPr>
          <w:r>
            <w:rPr>
              <w:noProof/>
              <w:sz w:val="32"/>
            </w:rPr>
            <w:drawing>
              <wp:inline distT="0" distB="0" distL="0" distR="0">
                <wp:extent cx="765175" cy="904240"/>
                <wp:effectExtent l="19050" t="0" r="0" b="0"/>
                <wp:docPr id="3" name="Bilde 3"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y_Vaapen_Svart"/>
                        <pic:cNvPicPr preferRelativeResize="0">
                          <a:picLocks noChangeArrowheads="1"/>
                        </pic:cNvPicPr>
                      </pic:nvPicPr>
                      <pic:blipFill>
                        <a:blip r:embed="rId1"/>
                        <a:srcRect/>
                        <a:stretch>
                          <a:fillRect/>
                        </a:stretch>
                      </pic:blipFill>
                      <pic:spPr bwMode="auto">
                        <a:xfrm>
                          <a:off x="0" y="0"/>
                          <a:ext cx="765175" cy="904240"/>
                        </a:xfrm>
                        <a:prstGeom prst="rect">
                          <a:avLst/>
                        </a:prstGeom>
                        <a:noFill/>
                        <a:ln w="9525">
                          <a:noFill/>
                          <a:miter lim="800000"/>
                          <a:headEnd/>
                          <a:tailEnd/>
                        </a:ln>
                      </pic:spPr>
                    </pic:pic>
                  </a:graphicData>
                </a:graphic>
              </wp:inline>
            </w:drawing>
          </w:r>
        </w:p>
      </w:tc>
      <w:tc>
        <w:tcPr>
          <w:tcW w:w="80" w:type="dxa"/>
          <w:tcBorders>
            <w:left w:val="single" w:sz="4" w:space="0" w:color="auto"/>
          </w:tcBorders>
        </w:tcPr>
        <w:p w:rsidR="00DF3C48" w:rsidRDefault="00DF3C48" w:rsidP="00C8133D">
          <w:pPr>
            <w:pStyle w:val="Topptekst"/>
            <w:rPr>
              <w:sz w:val="32"/>
            </w:rPr>
          </w:pPr>
        </w:p>
      </w:tc>
      <w:tc>
        <w:tcPr>
          <w:tcW w:w="7667" w:type="dxa"/>
        </w:tcPr>
        <w:p w:rsidR="00DF3C48" w:rsidRDefault="00DF3C48" w:rsidP="00C8133D">
          <w:pPr>
            <w:pStyle w:val="Topptekst"/>
            <w:rPr>
              <w:sz w:val="32"/>
            </w:rPr>
          </w:pPr>
        </w:p>
      </w:tc>
    </w:tr>
    <w:tr w:rsidR="00DF3C48" w:rsidTr="00C8133D">
      <w:trPr>
        <w:cantSplit/>
        <w:trHeight w:hRule="exact" w:val="350"/>
      </w:trPr>
      <w:tc>
        <w:tcPr>
          <w:tcW w:w="1303" w:type="dxa"/>
          <w:vMerge/>
          <w:tcBorders>
            <w:right w:val="single" w:sz="4" w:space="0" w:color="auto"/>
          </w:tcBorders>
        </w:tcPr>
        <w:p w:rsidR="00DF3C48" w:rsidRDefault="00DF3C48" w:rsidP="00C8133D">
          <w:pPr>
            <w:pStyle w:val="Topptekst"/>
            <w:spacing w:before="20"/>
            <w:ind w:left="-40"/>
            <w:rPr>
              <w:sz w:val="32"/>
            </w:rPr>
          </w:pPr>
        </w:p>
      </w:tc>
      <w:tc>
        <w:tcPr>
          <w:tcW w:w="80" w:type="dxa"/>
          <w:tcBorders>
            <w:left w:val="single" w:sz="4" w:space="0" w:color="auto"/>
          </w:tcBorders>
        </w:tcPr>
        <w:p w:rsidR="00DF3C48" w:rsidRDefault="00DF3C48" w:rsidP="00C8133D">
          <w:pPr>
            <w:pStyle w:val="Topptekst"/>
            <w:spacing w:before="40"/>
            <w:rPr>
              <w:sz w:val="32"/>
            </w:rPr>
          </w:pPr>
        </w:p>
      </w:tc>
      <w:tc>
        <w:tcPr>
          <w:tcW w:w="7667" w:type="dxa"/>
        </w:tcPr>
        <w:p w:rsidR="00DF3C48" w:rsidRDefault="00DF3C48" w:rsidP="00C8133D">
          <w:pPr>
            <w:pStyle w:val="Topptekst"/>
            <w:spacing w:before="40"/>
            <w:rPr>
              <w:sz w:val="32"/>
            </w:rPr>
          </w:pPr>
          <w:r>
            <w:rPr>
              <w:sz w:val="32"/>
            </w:rPr>
            <w:t>Oslo kommune</w:t>
          </w:r>
        </w:p>
      </w:tc>
    </w:tr>
    <w:tr w:rsidR="00DF3C48" w:rsidTr="00C8133D">
      <w:trPr>
        <w:cantSplit/>
        <w:trHeight w:val="132"/>
      </w:trPr>
      <w:tc>
        <w:tcPr>
          <w:tcW w:w="1303" w:type="dxa"/>
          <w:vMerge/>
          <w:tcBorders>
            <w:right w:val="single" w:sz="4" w:space="0" w:color="auto"/>
          </w:tcBorders>
        </w:tcPr>
        <w:p w:rsidR="00DF3C48" w:rsidRDefault="00DF3C48" w:rsidP="00C8133D">
          <w:pPr>
            <w:pStyle w:val="Topptekst"/>
            <w:spacing w:before="20"/>
            <w:ind w:left="-40"/>
            <w:rPr>
              <w:b/>
              <w:sz w:val="32"/>
            </w:rPr>
          </w:pPr>
        </w:p>
      </w:tc>
      <w:tc>
        <w:tcPr>
          <w:tcW w:w="80" w:type="dxa"/>
          <w:tcBorders>
            <w:left w:val="single" w:sz="4" w:space="0" w:color="auto"/>
          </w:tcBorders>
        </w:tcPr>
        <w:p w:rsidR="00DF3C48" w:rsidRDefault="00DF3C48" w:rsidP="00C8133D">
          <w:pPr>
            <w:pStyle w:val="Topptekst"/>
            <w:rPr>
              <w:b/>
              <w:sz w:val="32"/>
            </w:rPr>
          </w:pPr>
        </w:p>
      </w:tc>
      <w:tc>
        <w:tcPr>
          <w:tcW w:w="7667" w:type="dxa"/>
        </w:tcPr>
        <w:p w:rsidR="00DF3C48" w:rsidRDefault="00DF3C48" w:rsidP="00C8133D">
          <w:pPr>
            <w:pStyle w:val="Topptekst"/>
            <w:rPr>
              <w:b/>
              <w:sz w:val="32"/>
            </w:rPr>
          </w:pPr>
          <w:r>
            <w:rPr>
              <w:b/>
              <w:sz w:val="32"/>
            </w:rPr>
            <w:t>Vann- og avløpsetaten</w:t>
          </w:r>
        </w:p>
      </w:tc>
    </w:tr>
    <w:tr w:rsidR="00DF3C48" w:rsidTr="00C8133D">
      <w:trPr>
        <w:cantSplit/>
        <w:trHeight w:hRule="exact" w:val="441"/>
      </w:trPr>
      <w:tc>
        <w:tcPr>
          <w:tcW w:w="1303" w:type="dxa"/>
          <w:vMerge/>
          <w:tcBorders>
            <w:right w:val="single" w:sz="4" w:space="0" w:color="auto"/>
          </w:tcBorders>
        </w:tcPr>
        <w:p w:rsidR="00DF3C48" w:rsidRDefault="00DF3C48" w:rsidP="00C8133D">
          <w:pPr>
            <w:pStyle w:val="Topptekst"/>
            <w:spacing w:before="20"/>
            <w:ind w:left="-40"/>
            <w:rPr>
              <w:sz w:val="32"/>
            </w:rPr>
          </w:pPr>
        </w:p>
      </w:tc>
      <w:tc>
        <w:tcPr>
          <w:tcW w:w="80" w:type="dxa"/>
          <w:tcBorders>
            <w:left w:val="single" w:sz="4" w:space="0" w:color="auto"/>
          </w:tcBorders>
        </w:tcPr>
        <w:p w:rsidR="00DF3C48" w:rsidRDefault="00DF3C48" w:rsidP="00C8133D">
          <w:pPr>
            <w:pStyle w:val="Topptekst"/>
            <w:spacing w:before="120"/>
            <w:rPr>
              <w:sz w:val="32"/>
            </w:rPr>
          </w:pPr>
        </w:p>
      </w:tc>
      <w:tc>
        <w:tcPr>
          <w:tcW w:w="7667" w:type="dxa"/>
        </w:tcPr>
        <w:p w:rsidR="00DF3C48" w:rsidRDefault="00DF3C48" w:rsidP="00C8133D">
          <w:pPr>
            <w:pStyle w:val="Topptekst"/>
            <w:spacing w:before="120"/>
            <w:rPr>
              <w:sz w:val="32"/>
            </w:rPr>
          </w:pPr>
        </w:p>
      </w:tc>
    </w:tr>
    <w:tr w:rsidR="00DF3C48" w:rsidTr="00C8133D">
      <w:trPr>
        <w:cantSplit/>
        <w:trHeight w:hRule="exact" w:val="234"/>
      </w:trPr>
      <w:tc>
        <w:tcPr>
          <w:tcW w:w="1303" w:type="dxa"/>
          <w:vMerge/>
          <w:tcBorders>
            <w:right w:val="single" w:sz="4" w:space="0" w:color="auto"/>
          </w:tcBorders>
        </w:tcPr>
        <w:p w:rsidR="00DF3C48" w:rsidRDefault="00DF3C48" w:rsidP="00C8133D">
          <w:pPr>
            <w:pStyle w:val="Topptekst"/>
            <w:spacing w:before="20"/>
            <w:ind w:left="-40"/>
            <w:rPr>
              <w:sz w:val="16"/>
            </w:rPr>
          </w:pPr>
        </w:p>
      </w:tc>
      <w:tc>
        <w:tcPr>
          <w:tcW w:w="80" w:type="dxa"/>
          <w:tcBorders>
            <w:left w:val="single" w:sz="4" w:space="0" w:color="auto"/>
          </w:tcBorders>
        </w:tcPr>
        <w:p w:rsidR="00DF3C48" w:rsidRDefault="00DF3C48" w:rsidP="00C8133D">
          <w:pPr>
            <w:pStyle w:val="Topptekst"/>
            <w:spacing w:before="80"/>
            <w:rPr>
              <w:sz w:val="16"/>
            </w:rPr>
          </w:pPr>
        </w:p>
      </w:tc>
      <w:tc>
        <w:tcPr>
          <w:tcW w:w="7667" w:type="dxa"/>
        </w:tcPr>
        <w:p w:rsidR="00DF3C48" w:rsidRDefault="00DF3C48" w:rsidP="00C8133D">
          <w:pPr>
            <w:pStyle w:val="Topptekst"/>
            <w:spacing w:before="80"/>
            <w:rPr>
              <w:sz w:val="16"/>
            </w:rPr>
          </w:pPr>
        </w:p>
      </w:tc>
    </w:tr>
  </w:tbl>
  <w:p w:rsidR="00DF3C48" w:rsidRDefault="00DF3C4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1AA"/>
    <w:multiLevelType w:val="hybridMultilevel"/>
    <w:tmpl w:val="9282F168"/>
    <w:lvl w:ilvl="0" w:tplc="04140001">
      <w:start w:val="1"/>
      <w:numFmt w:val="bullet"/>
      <w:lvlText w:val=""/>
      <w:lvlJc w:val="left"/>
      <w:pPr>
        <w:ind w:left="720" w:hanging="360"/>
      </w:pPr>
      <w:rPr>
        <w:rFonts w:ascii="Symbol" w:hAnsi="Symbol" w:hint="default"/>
      </w:rPr>
    </w:lvl>
    <w:lvl w:ilvl="1" w:tplc="EC6A67F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FBC"/>
    <w:rsid w:val="00050FBC"/>
    <w:rsid w:val="000865E1"/>
    <w:rsid w:val="000966BE"/>
    <w:rsid w:val="000B379B"/>
    <w:rsid w:val="00127532"/>
    <w:rsid w:val="00145F36"/>
    <w:rsid w:val="001966CD"/>
    <w:rsid w:val="001F3AB4"/>
    <w:rsid w:val="002913F6"/>
    <w:rsid w:val="00294CC9"/>
    <w:rsid w:val="002B2199"/>
    <w:rsid w:val="002C535C"/>
    <w:rsid w:val="00326DEC"/>
    <w:rsid w:val="00374269"/>
    <w:rsid w:val="00433F37"/>
    <w:rsid w:val="00524F51"/>
    <w:rsid w:val="0055001F"/>
    <w:rsid w:val="00561699"/>
    <w:rsid w:val="005D7E98"/>
    <w:rsid w:val="00637492"/>
    <w:rsid w:val="0064768B"/>
    <w:rsid w:val="00677D83"/>
    <w:rsid w:val="006979F0"/>
    <w:rsid w:val="006C63ED"/>
    <w:rsid w:val="006D7B7C"/>
    <w:rsid w:val="006F5A21"/>
    <w:rsid w:val="00706D69"/>
    <w:rsid w:val="00810470"/>
    <w:rsid w:val="008212E9"/>
    <w:rsid w:val="0082488C"/>
    <w:rsid w:val="00851357"/>
    <w:rsid w:val="008563B0"/>
    <w:rsid w:val="00880455"/>
    <w:rsid w:val="00885770"/>
    <w:rsid w:val="008B1EE3"/>
    <w:rsid w:val="008C7C66"/>
    <w:rsid w:val="008E5104"/>
    <w:rsid w:val="0096009E"/>
    <w:rsid w:val="009A2483"/>
    <w:rsid w:val="00A213FC"/>
    <w:rsid w:val="00A51767"/>
    <w:rsid w:val="00A755CF"/>
    <w:rsid w:val="00AA3900"/>
    <w:rsid w:val="00AE0709"/>
    <w:rsid w:val="00AF6880"/>
    <w:rsid w:val="00BB4E36"/>
    <w:rsid w:val="00C14863"/>
    <w:rsid w:val="00C51D58"/>
    <w:rsid w:val="00C57279"/>
    <w:rsid w:val="00C74BAD"/>
    <w:rsid w:val="00C75DA7"/>
    <w:rsid w:val="00C8133D"/>
    <w:rsid w:val="00CF68C4"/>
    <w:rsid w:val="00D36880"/>
    <w:rsid w:val="00D835AD"/>
    <w:rsid w:val="00D92D15"/>
    <w:rsid w:val="00DD0CED"/>
    <w:rsid w:val="00DF3C48"/>
    <w:rsid w:val="00E013CC"/>
    <w:rsid w:val="00E33EFB"/>
    <w:rsid w:val="00EC0414"/>
    <w:rsid w:val="00EE5E6F"/>
    <w:rsid w:val="00EE72F8"/>
    <w:rsid w:val="00F543E1"/>
    <w:rsid w:val="00FC2B4A"/>
    <w:rsid w:val="00FE0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C"/>
    <w:rPr>
      <w:sz w:val="24"/>
      <w:szCs w:val="24"/>
    </w:rPr>
  </w:style>
  <w:style w:type="paragraph" w:styleId="Overskrift1">
    <w:name w:val="heading 1"/>
    <w:aliases w:val="siOverskrift 1"/>
    <w:basedOn w:val="Normal"/>
    <w:next w:val="Normal"/>
    <w:link w:val="Overskrift1Tegn"/>
    <w:qFormat/>
    <w:rsid w:val="002913F6"/>
    <w:pPr>
      <w:keepNext/>
      <w:spacing w:before="240" w:after="240"/>
      <w:outlineLvl w:val="0"/>
    </w:pPr>
    <w:rPr>
      <w:b/>
      <w:sz w:val="26"/>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50FBC"/>
    <w:pPr>
      <w:tabs>
        <w:tab w:val="center" w:pos="4536"/>
        <w:tab w:val="right" w:pos="9072"/>
      </w:tabs>
    </w:pPr>
  </w:style>
  <w:style w:type="character" w:customStyle="1" w:styleId="TopptekstTegn">
    <w:name w:val="Topptekst Tegn"/>
    <w:basedOn w:val="Standardskriftforavsnitt"/>
    <w:link w:val="Topptekst"/>
    <w:rsid w:val="00050FBC"/>
    <w:rPr>
      <w:sz w:val="24"/>
      <w:szCs w:val="24"/>
    </w:rPr>
  </w:style>
  <w:style w:type="paragraph" w:styleId="Bunntekst">
    <w:name w:val="footer"/>
    <w:basedOn w:val="Normal"/>
    <w:link w:val="BunntekstTegn"/>
    <w:uiPriority w:val="99"/>
    <w:rsid w:val="00050FBC"/>
    <w:pPr>
      <w:tabs>
        <w:tab w:val="center" w:pos="4536"/>
        <w:tab w:val="right" w:pos="9072"/>
      </w:tabs>
    </w:pPr>
  </w:style>
  <w:style w:type="character" w:customStyle="1" w:styleId="BunntekstTegn">
    <w:name w:val="Bunntekst Tegn"/>
    <w:basedOn w:val="Standardskriftforavsnitt"/>
    <w:link w:val="Bunntekst"/>
    <w:uiPriority w:val="99"/>
    <w:rsid w:val="00050FBC"/>
    <w:rPr>
      <w:sz w:val="24"/>
      <w:szCs w:val="24"/>
    </w:rPr>
  </w:style>
  <w:style w:type="character" w:styleId="Hyperkobling">
    <w:name w:val="Hyperlink"/>
    <w:basedOn w:val="Standardskriftforavsnitt"/>
    <w:rsid w:val="00050FBC"/>
    <w:rPr>
      <w:color w:val="0000FF"/>
      <w:u w:val="single"/>
    </w:rPr>
  </w:style>
  <w:style w:type="character" w:styleId="Sidetall">
    <w:name w:val="page number"/>
    <w:basedOn w:val="Standardskriftforavsnitt"/>
    <w:rsid w:val="00050FBC"/>
  </w:style>
  <w:style w:type="paragraph" w:customStyle="1" w:styleId="Utstopping">
    <w:name w:val="Utstopping"/>
    <w:basedOn w:val="Normal"/>
    <w:rsid w:val="00050FBC"/>
    <w:pPr>
      <w:tabs>
        <w:tab w:val="left" w:pos="56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s>
    </w:pPr>
  </w:style>
  <w:style w:type="character" w:customStyle="1" w:styleId="Overskrift1Tegn">
    <w:name w:val="Overskrift 1 Tegn"/>
    <w:aliases w:val="siOverskrift 1 Tegn"/>
    <w:basedOn w:val="Standardskriftforavsnitt"/>
    <w:link w:val="Overskrift1"/>
    <w:rsid w:val="002913F6"/>
    <w:rPr>
      <w:b/>
      <w:sz w:val="26"/>
      <w:lang w:eastAsia="en-US"/>
    </w:rPr>
  </w:style>
  <w:style w:type="paragraph" w:styleId="Bobletekst">
    <w:name w:val="Balloon Text"/>
    <w:basedOn w:val="Normal"/>
    <w:link w:val="BobletekstTegn"/>
    <w:uiPriority w:val="99"/>
    <w:semiHidden/>
    <w:unhideWhenUsed/>
    <w:rsid w:val="000B379B"/>
    <w:rPr>
      <w:rFonts w:ascii="Tahoma" w:hAnsi="Tahoma" w:cs="Tahoma"/>
      <w:sz w:val="16"/>
      <w:szCs w:val="16"/>
    </w:rPr>
  </w:style>
  <w:style w:type="character" w:customStyle="1" w:styleId="BobletekstTegn">
    <w:name w:val="Bobletekst Tegn"/>
    <w:basedOn w:val="Standardskriftforavsnitt"/>
    <w:link w:val="Bobletekst"/>
    <w:uiPriority w:val="99"/>
    <w:semiHidden/>
    <w:rsid w:val="000B379B"/>
    <w:rPr>
      <w:rFonts w:ascii="Tahoma" w:hAnsi="Tahoma" w:cs="Tahoma"/>
      <w:sz w:val="16"/>
      <w:szCs w:val="16"/>
    </w:rPr>
  </w:style>
  <w:style w:type="character" w:styleId="Merknadsreferanse">
    <w:name w:val="annotation reference"/>
    <w:basedOn w:val="Standardskriftforavsnitt"/>
    <w:uiPriority w:val="99"/>
    <w:semiHidden/>
    <w:unhideWhenUsed/>
    <w:rsid w:val="00C74BAD"/>
    <w:rPr>
      <w:sz w:val="16"/>
      <w:szCs w:val="16"/>
    </w:rPr>
  </w:style>
  <w:style w:type="paragraph" w:styleId="Merknadstekst">
    <w:name w:val="annotation text"/>
    <w:basedOn w:val="Normal"/>
    <w:link w:val="MerknadstekstTegn"/>
    <w:uiPriority w:val="99"/>
    <w:semiHidden/>
    <w:unhideWhenUsed/>
    <w:rsid w:val="00C74BAD"/>
    <w:rPr>
      <w:sz w:val="20"/>
      <w:szCs w:val="20"/>
    </w:rPr>
  </w:style>
  <w:style w:type="character" w:customStyle="1" w:styleId="MerknadstekstTegn">
    <w:name w:val="Merknadstekst Tegn"/>
    <w:basedOn w:val="Standardskriftforavsnitt"/>
    <w:link w:val="Merknadstekst"/>
    <w:uiPriority w:val="99"/>
    <w:semiHidden/>
    <w:rsid w:val="00C74BAD"/>
  </w:style>
  <w:style w:type="paragraph" w:styleId="Kommentaremne">
    <w:name w:val="annotation subject"/>
    <w:basedOn w:val="Merknadstekst"/>
    <w:next w:val="Merknadstekst"/>
    <w:link w:val="KommentaremneTegn"/>
    <w:uiPriority w:val="99"/>
    <w:semiHidden/>
    <w:unhideWhenUsed/>
    <w:rsid w:val="00C74BAD"/>
    <w:rPr>
      <w:b/>
      <w:bCs/>
    </w:rPr>
  </w:style>
  <w:style w:type="character" w:customStyle="1" w:styleId="KommentaremneTegn">
    <w:name w:val="Kommentaremne Tegn"/>
    <w:basedOn w:val="MerknadstekstTegn"/>
    <w:link w:val="Kommentaremne"/>
    <w:uiPriority w:val="99"/>
    <w:semiHidden/>
    <w:rsid w:val="00C74BAD"/>
    <w:rPr>
      <w:b/>
      <w:bCs/>
    </w:rPr>
  </w:style>
  <w:style w:type="character" w:styleId="Plassholdertekst">
    <w:name w:val="Placeholder Text"/>
    <w:basedOn w:val="Standardskriftforavsnitt"/>
    <w:uiPriority w:val="99"/>
    <w:semiHidden/>
    <w:rsid w:val="00AE07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7D55E19BD64FEFB9935A01996D59E8"/>
        <w:category>
          <w:name w:val="Generelt"/>
          <w:gallery w:val="placeholder"/>
        </w:category>
        <w:types>
          <w:type w:val="bbPlcHdr"/>
        </w:types>
        <w:behaviors>
          <w:behavior w:val="content"/>
        </w:behaviors>
        <w:guid w:val="{CF2E3B9F-C4DF-4D61-88E1-B9567C628203}"/>
      </w:docPartPr>
      <w:docPartBody>
        <w:p w:rsidR="00D64D59" w:rsidRDefault="00C92D3A" w:rsidP="00C92D3A">
          <w:pPr>
            <w:pStyle w:val="4E7D55E19BD64FEFB9935A01996D59E8"/>
          </w:pPr>
          <w:r w:rsidRPr="00F52615">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hyphenationZone w:val="425"/>
  <w:characterSpacingControl w:val="doNotCompress"/>
  <w:compat>
    <w:useFELayout/>
    <w:compatSetting w:name="compatibilityMode" w:uri="http://schemas.microsoft.com/office/word" w:val="12"/>
  </w:compat>
  <w:rsids>
    <w:rsidRoot w:val="00C92D3A"/>
    <w:rsid w:val="00C92D3A"/>
    <w:rsid w:val="00D64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2D3A"/>
    <w:rPr>
      <w:color w:val="808080"/>
    </w:rPr>
  </w:style>
  <w:style w:type="paragraph" w:customStyle="1" w:styleId="4E7D55E19BD64FEFB9935A01996D59E8">
    <w:name w:val="4E7D55E19BD64FEFB9935A01996D59E8"/>
    <w:rsid w:val="00C92D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252C-A9DE-47E3-BE88-0DED60F3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3337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Vann- og avløpsetaten</Company>
  <LinksUpToDate>false</LinksUpToDate>
  <CharactersWithSpaces>3959</CharactersWithSpaces>
  <SharedDoc>false</SharedDoc>
  <HLinks>
    <vt:vector size="6" baseType="variant">
      <vt:variant>
        <vt:i4>6815796</vt:i4>
      </vt:variant>
      <vt:variant>
        <vt:i4>0</vt:i4>
      </vt:variant>
      <vt:variant>
        <vt:i4>0</vt:i4>
      </vt:variant>
      <vt:variant>
        <vt:i4>5</vt:i4>
      </vt:variant>
      <vt:variant>
        <vt:lpwstr>http://www.klif.no/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Fillan</dc:creator>
  <cp:lastModifiedBy>Elin Riise</cp:lastModifiedBy>
  <cp:revision>2</cp:revision>
  <dcterms:created xsi:type="dcterms:W3CDTF">2013-03-20T11:35:00Z</dcterms:created>
  <dcterms:modified xsi:type="dcterms:W3CDTF">2013-03-20T11:35:00Z</dcterms:modified>
</cp:coreProperties>
</file>